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C2" w:rsidRDefault="00802EC2" w:rsidP="00802EC2">
      <w:pPr>
        <w:pStyle w:val="msobodytextindent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KARAR NO 01:</w:t>
      </w:r>
    </w:p>
    <w:p w:rsidR="00802EC2" w:rsidRDefault="00802EC2" w:rsidP="00802EC2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</w:p>
    <w:p w:rsidR="00802EC2" w:rsidRDefault="00802EC2" w:rsidP="00802EC2">
      <w:pPr>
        <w:pStyle w:val="GvdeMetni"/>
        <w:spacing w:after="0"/>
        <w:jc w:val="both"/>
        <w:rPr>
          <w:color w:val="000000"/>
        </w:rPr>
      </w:pPr>
      <w:r>
        <w:rPr>
          <w:color w:val="000000"/>
        </w:rPr>
        <w:t xml:space="preserve">Meslek Yüksekokulumuz Motorlu Araçlar ve Ulaştırma Teknolojisi Bölümü, Gemi İnşaatı Programı </w:t>
      </w:r>
      <w:proofErr w:type="gramStart"/>
      <w:r>
        <w:rPr>
          <w:color w:val="000000"/>
        </w:rPr>
        <w:t>192509014</w:t>
      </w:r>
      <w:proofErr w:type="gramEnd"/>
      <w:r>
        <w:rPr>
          <w:color w:val="000000"/>
        </w:rPr>
        <w:t xml:space="preserve"> numaralı öğrencisi Sercan </w:t>
      </w:r>
      <w:proofErr w:type="spellStart"/>
      <w:r>
        <w:rPr>
          <w:color w:val="000000"/>
        </w:rPr>
        <w:t>AYDIN’ın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dilekçesi görüşmeye açıldı.</w:t>
      </w:r>
    </w:p>
    <w:p w:rsidR="00802EC2" w:rsidRDefault="00802EC2" w:rsidP="00802EC2">
      <w:pPr>
        <w:pStyle w:val="GvdeMetni"/>
        <w:spacing w:after="0"/>
        <w:jc w:val="both"/>
        <w:rPr>
          <w:color w:val="000000"/>
        </w:rPr>
      </w:pPr>
    </w:p>
    <w:p w:rsidR="00802EC2" w:rsidRDefault="00802EC2" w:rsidP="00802EC2">
      <w:pPr>
        <w:pStyle w:val="GvdeMetni"/>
        <w:spacing w:after="0"/>
        <w:jc w:val="both"/>
        <w:rPr>
          <w:color w:val="000000"/>
        </w:rPr>
      </w:pPr>
      <w:r>
        <w:rPr>
          <w:color w:val="000000"/>
        </w:rPr>
        <w:t xml:space="preserve">Yapılan görüşmeler sonunda adı geçen öğrencinin kayıt silme talebi ilgili bölüm başkanlığınca uygun bulunduğundan Meslek Yüksekokulumuz Öğrenci İşleri Birimince Sercan </w:t>
      </w:r>
      <w:proofErr w:type="spellStart"/>
      <w:r>
        <w:rPr>
          <w:color w:val="000000"/>
        </w:rPr>
        <w:t>AYDIN’ın</w:t>
      </w:r>
      <w:proofErr w:type="spellEnd"/>
      <w:r>
        <w:rPr>
          <w:color w:val="000000"/>
        </w:rPr>
        <w:t xml:space="preserve"> kaydının silinmesine ve Rektörlük Makamına bildirilmesine oy birliği ile karar verilmiştir.</w:t>
      </w:r>
    </w:p>
    <w:p w:rsidR="00802EC2" w:rsidRDefault="00802EC2" w:rsidP="00802EC2">
      <w:pPr>
        <w:pStyle w:val="GvdeMetni"/>
        <w:spacing w:after="0"/>
        <w:jc w:val="both"/>
        <w:rPr>
          <w:color w:val="000000"/>
        </w:rPr>
      </w:pPr>
    </w:p>
    <w:p w:rsidR="00802EC2" w:rsidRDefault="00802EC2" w:rsidP="00802EC2">
      <w:pPr>
        <w:pStyle w:val="GvdeMetni"/>
        <w:spacing w:after="0"/>
        <w:rPr>
          <w:color w:val="000000"/>
        </w:rPr>
      </w:pPr>
    </w:p>
    <w:p w:rsidR="00802EC2" w:rsidRDefault="00802EC2" w:rsidP="00802EC2">
      <w:pPr>
        <w:pStyle w:val="GvdeMetni"/>
        <w:spacing w:after="0"/>
        <w:ind w:firstLine="708"/>
        <w:rPr>
          <w:color w:val="000000"/>
        </w:rPr>
      </w:pPr>
      <w:r>
        <w:rPr>
          <w:b/>
          <w:bCs/>
          <w:u w:val="single"/>
        </w:rPr>
        <w:t>KARAR NO 02:</w:t>
      </w:r>
    </w:p>
    <w:p w:rsidR="00802EC2" w:rsidRDefault="00802EC2" w:rsidP="00802EC2">
      <w:pPr>
        <w:pStyle w:val="GvdeMetni"/>
        <w:spacing w:after="0"/>
        <w:jc w:val="both"/>
        <w:rPr>
          <w:color w:val="000000"/>
        </w:rPr>
      </w:pPr>
    </w:p>
    <w:p w:rsidR="00802EC2" w:rsidRDefault="00802EC2" w:rsidP="00802EC2">
      <w:pPr>
        <w:pStyle w:val="GvdeMetni"/>
        <w:spacing w:after="0"/>
        <w:jc w:val="both"/>
      </w:pPr>
      <w:r>
        <w:t xml:space="preserve">T.C. Yalova Valiliği, İl Tarım ve Orman Müdürlüğünün 07.05.2020 tarihli 13356491-140.15-E.1271113 sayılı, "Mülkiyeti Kamuya Geçirilen İstihsal Vasıtaları </w:t>
      </w:r>
      <w:proofErr w:type="spellStart"/>
      <w:r>
        <w:t>Hk</w:t>
      </w:r>
      <w:proofErr w:type="spellEnd"/>
      <w:r>
        <w:t>"</w:t>
      </w:r>
      <w:bookmarkStart w:id="0" w:name="_GoBack"/>
      <w:bookmarkEnd w:id="0"/>
      <w:r>
        <w:t xml:space="preserve"> konulu yazısına istinaden ekte listesi verilen malzemelerin </w:t>
      </w:r>
      <w:proofErr w:type="gramStart"/>
      <w:r>
        <w:t>Su  Altı</w:t>
      </w:r>
      <w:proofErr w:type="gramEnd"/>
      <w:r>
        <w:t xml:space="preserve">  Teknolojisi  programının  uygulama  derslerinde kullanılması için talep edilmesi konulu yazı görüşmeye açıldı.</w:t>
      </w:r>
    </w:p>
    <w:p w:rsidR="00802EC2" w:rsidRDefault="00802EC2" w:rsidP="00802EC2">
      <w:pPr>
        <w:pStyle w:val="GvdeMetni"/>
        <w:spacing w:after="0"/>
        <w:jc w:val="both"/>
      </w:pPr>
    </w:p>
    <w:p w:rsidR="00202957" w:rsidRDefault="00802EC2" w:rsidP="00802EC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 </w:t>
      </w:r>
      <w:r>
        <w:rPr>
          <w:rFonts w:ascii="Times New Roman" w:hAnsi="Times New Roman" w:cs="Times New Roman"/>
          <w:color w:val="auto"/>
          <w:sz w:val="24"/>
          <w:szCs w:val="24"/>
        </w:rPr>
        <w:t>Meslek Yüksekokulumuz Motorlu Araçlar ve Ulaştırma Teknolojisi Bölümü, Su Altı Teknolojisi Programı uygulama derslerinde değerlendirilmek üzere; T.C. Yalova Valiliği, İl Tarım ve Orman Müdürlüğünün 07.05.2020 tarihli 13356491-140.15-E.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1271113  sayılı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,  "Mülkiyeti Kamuya  Geçirilen  İstihsal  Vasıtaları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"  konulu  yazısına  istinaden  eklerde  listesi  verilen malzemelerden   5-36  sıra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 arasındaki  sarı  renk  ile  vurgulanmış  malzemelerin  talep edilmesi uygun bulunmuş olup, kararın Rektörlük Makamına sunulmasına oy birliği ile karar verilmiştir.</w:t>
      </w:r>
    </w:p>
    <w:sectPr w:rsidR="0020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AD"/>
    <w:rsid w:val="00202957"/>
    <w:rsid w:val="002F0DAD"/>
    <w:rsid w:val="008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C2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02EC2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02EC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802EC2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C2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02EC2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02EC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802EC2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2020-06-04T13:32:00Z</dcterms:created>
  <dcterms:modified xsi:type="dcterms:W3CDTF">2020-06-04T13:33:00Z</dcterms:modified>
</cp:coreProperties>
</file>